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B1B44">
      <w:pPr>
        <w:spacing w:line="360" w:lineRule="auto"/>
        <w:jc w:val="center"/>
        <w:rPr>
          <w:rFonts w:hint="eastAsia" w:ascii="宋体" w:hAnsi="宋体" w:cs="宋体"/>
          <w:b/>
          <w:bCs/>
          <w:color w:val="000000"/>
          <w:sz w:val="44"/>
          <w:szCs w:val="44"/>
        </w:rPr>
      </w:pPr>
      <w:r>
        <w:rPr>
          <w:rFonts w:hint="eastAsia" w:ascii="宋体" w:hAnsi="宋体" w:cs="宋体"/>
          <w:b/>
          <w:bCs/>
          <w:color w:val="000000"/>
          <w:sz w:val="44"/>
          <w:szCs w:val="44"/>
        </w:rPr>
        <w:t>技术参数要求</w:t>
      </w:r>
    </w:p>
    <w:p w14:paraId="01C36841">
      <w:pPr>
        <w:pStyle w:val="2"/>
        <w:numPr>
          <w:ilvl w:val="0"/>
          <w:numId w:val="1"/>
        </w:numPr>
      </w:pPr>
      <w:r>
        <w:rPr>
          <w:rFonts w:hint="eastAsia"/>
        </w:rPr>
        <w:t>采购清单</w:t>
      </w:r>
    </w:p>
    <w:tbl>
      <w:tblPr>
        <w:tblStyle w:val="9"/>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5364"/>
        <w:gridCol w:w="1022"/>
        <w:gridCol w:w="1983"/>
      </w:tblGrid>
      <w:tr w14:paraId="0747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vAlign w:val="center"/>
          </w:tcPr>
          <w:p w14:paraId="408328C1">
            <w:pPr>
              <w:spacing w:line="276" w:lineRule="auto"/>
              <w:jc w:val="center"/>
              <w:rPr>
                <w:rFonts w:hint="eastAsia" w:ascii="宋体" w:hAnsi="宋体" w:cs="宋体"/>
                <w:b/>
                <w:szCs w:val="24"/>
              </w:rPr>
            </w:pPr>
            <w:r>
              <w:rPr>
                <w:rFonts w:hint="eastAsia" w:ascii="宋体" w:hAnsi="宋体" w:cs="宋体"/>
                <w:b/>
                <w:szCs w:val="24"/>
              </w:rPr>
              <w:t>序号</w:t>
            </w:r>
          </w:p>
        </w:tc>
        <w:tc>
          <w:tcPr>
            <w:tcW w:w="5364" w:type="dxa"/>
            <w:vAlign w:val="center"/>
          </w:tcPr>
          <w:p w14:paraId="02BF553A">
            <w:pPr>
              <w:spacing w:line="276" w:lineRule="auto"/>
              <w:jc w:val="center"/>
              <w:rPr>
                <w:rFonts w:hint="eastAsia" w:ascii="宋体" w:hAnsi="宋体" w:cs="宋体"/>
                <w:b/>
                <w:szCs w:val="24"/>
              </w:rPr>
            </w:pPr>
            <w:bookmarkStart w:id="0" w:name="_GoBack"/>
            <w:bookmarkEnd w:id="0"/>
            <w:r>
              <w:rPr>
                <w:rFonts w:hint="eastAsia" w:ascii="宋体" w:hAnsi="宋体" w:cs="宋体"/>
                <w:b/>
                <w:szCs w:val="24"/>
              </w:rPr>
              <w:t>名称</w:t>
            </w:r>
          </w:p>
        </w:tc>
        <w:tc>
          <w:tcPr>
            <w:tcW w:w="1022" w:type="dxa"/>
            <w:vAlign w:val="center"/>
          </w:tcPr>
          <w:p w14:paraId="013545C6">
            <w:pPr>
              <w:spacing w:line="276" w:lineRule="auto"/>
              <w:jc w:val="center"/>
              <w:rPr>
                <w:rFonts w:hint="eastAsia" w:ascii="宋体" w:hAnsi="宋体" w:cs="宋体"/>
                <w:b/>
                <w:szCs w:val="24"/>
              </w:rPr>
            </w:pPr>
            <w:r>
              <w:rPr>
                <w:rFonts w:hint="eastAsia" w:ascii="宋体" w:hAnsi="宋体" w:cs="宋体"/>
                <w:b/>
                <w:szCs w:val="24"/>
              </w:rPr>
              <w:t>数量</w:t>
            </w:r>
          </w:p>
        </w:tc>
        <w:tc>
          <w:tcPr>
            <w:tcW w:w="1983" w:type="dxa"/>
            <w:vAlign w:val="center"/>
          </w:tcPr>
          <w:p w14:paraId="73C27D25">
            <w:pPr>
              <w:spacing w:line="276" w:lineRule="auto"/>
              <w:jc w:val="center"/>
              <w:rPr>
                <w:rFonts w:hint="eastAsia" w:ascii="宋体" w:hAnsi="宋体" w:cs="宋体"/>
                <w:b/>
                <w:szCs w:val="24"/>
              </w:rPr>
            </w:pPr>
            <w:r>
              <w:rPr>
                <w:rFonts w:hint="eastAsia" w:ascii="宋体" w:hAnsi="宋体" w:cs="宋体"/>
                <w:b/>
                <w:szCs w:val="24"/>
              </w:rPr>
              <w:t>单位</w:t>
            </w:r>
          </w:p>
        </w:tc>
      </w:tr>
      <w:tr w14:paraId="469E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vAlign w:val="center"/>
          </w:tcPr>
          <w:p w14:paraId="5EFFB3B1">
            <w:pPr>
              <w:numPr>
                <w:ilvl w:val="0"/>
                <w:numId w:val="2"/>
              </w:numPr>
              <w:spacing w:line="276" w:lineRule="auto"/>
              <w:jc w:val="center"/>
              <w:rPr>
                <w:rFonts w:hint="eastAsia" w:ascii="宋体" w:hAnsi="宋体" w:cs="宋体"/>
                <w:bCs/>
                <w:szCs w:val="24"/>
              </w:rPr>
            </w:pPr>
          </w:p>
        </w:tc>
        <w:tc>
          <w:tcPr>
            <w:tcW w:w="5364" w:type="dxa"/>
            <w:vAlign w:val="center"/>
          </w:tcPr>
          <w:p w14:paraId="37725E93">
            <w:pPr>
              <w:jc w:val="center"/>
              <w:rPr>
                <w:rFonts w:hint="eastAsia" w:ascii="宋体" w:hAnsi="宋体"/>
              </w:rPr>
            </w:pPr>
            <w:r>
              <w:rPr>
                <w:rFonts w:hint="eastAsia" w:ascii="宋体" w:hAnsi="宋体"/>
              </w:rPr>
              <w:t>多参数生命体征监测仪</w:t>
            </w:r>
          </w:p>
          <w:p w14:paraId="129D723B">
            <w:pPr>
              <w:jc w:val="center"/>
              <w:rPr>
                <w:rFonts w:hint="eastAsia" w:ascii="宋体" w:hAnsi="宋体"/>
              </w:rPr>
            </w:pPr>
            <w:r>
              <w:rPr>
                <w:rFonts w:hint="eastAsia" w:ascii="宋体" w:hAnsi="宋体"/>
              </w:rPr>
              <w:t>（动态心电、血压二合一）</w:t>
            </w:r>
          </w:p>
        </w:tc>
        <w:tc>
          <w:tcPr>
            <w:tcW w:w="1022" w:type="dxa"/>
            <w:vAlign w:val="center"/>
          </w:tcPr>
          <w:p w14:paraId="3D340E9C">
            <w:pPr>
              <w:spacing w:line="276" w:lineRule="auto"/>
              <w:jc w:val="center"/>
              <w:rPr>
                <w:rFonts w:hint="eastAsia" w:ascii="宋体" w:hAnsi="宋体" w:eastAsia="宋体" w:cs="宋体"/>
                <w:bCs/>
                <w:szCs w:val="24"/>
                <w:lang w:eastAsia="zh-CN"/>
              </w:rPr>
            </w:pPr>
            <w:r>
              <w:rPr>
                <w:rFonts w:hint="eastAsia" w:ascii="宋体" w:hAnsi="宋体" w:cs="宋体"/>
                <w:bCs/>
                <w:szCs w:val="24"/>
                <w:lang w:val="en-US" w:eastAsia="zh-CN"/>
              </w:rPr>
              <w:t>4</w:t>
            </w:r>
          </w:p>
        </w:tc>
        <w:tc>
          <w:tcPr>
            <w:tcW w:w="1983" w:type="dxa"/>
            <w:vAlign w:val="center"/>
          </w:tcPr>
          <w:p w14:paraId="112153F6">
            <w:pPr>
              <w:tabs>
                <w:tab w:val="left" w:pos="720"/>
              </w:tabs>
              <w:spacing w:line="276" w:lineRule="auto"/>
              <w:jc w:val="center"/>
              <w:rPr>
                <w:rFonts w:hint="eastAsia" w:ascii="宋体" w:hAnsi="宋体" w:cs="宋体"/>
                <w:szCs w:val="24"/>
              </w:rPr>
            </w:pPr>
            <w:r>
              <w:rPr>
                <w:rFonts w:hint="eastAsia" w:ascii="宋体" w:hAnsi="宋体" w:cs="宋体"/>
                <w:szCs w:val="24"/>
              </w:rPr>
              <w:t>台</w:t>
            </w:r>
          </w:p>
        </w:tc>
      </w:tr>
    </w:tbl>
    <w:p w14:paraId="77BA9A1D">
      <w:pPr>
        <w:pStyle w:val="2"/>
        <w:numPr>
          <w:ilvl w:val="0"/>
          <w:numId w:val="1"/>
        </w:numPr>
      </w:pPr>
      <w:r>
        <w:rPr>
          <w:rFonts w:hint="eastAsia"/>
        </w:rPr>
        <w:t>项目要求</w:t>
      </w:r>
    </w:p>
    <w:tbl>
      <w:tblPr>
        <w:tblStyle w:val="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4"/>
        <w:gridCol w:w="7796"/>
      </w:tblGrid>
      <w:tr w14:paraId="2A67B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CB73AB4">
            <w:pPr>
              <w:widowControl/>
              <w:adjustRightInd w:val="0"/>
              <w:snapToGrid w:val="0"/>
              <w:jc w:val="center"/>
              <w:rPr>
                <w:b/>
                <w:bCs/>
                <w:szCs w:val="21"/>
              </w:rPr>
            </w:pPr>
            <w:r>
              <w:rPr>
                <w:b/>
                <w:bCs/>
                <w:szCs w:val="21"/>
              </w:rPr>
              <w:t>编号</w:t>
            </w:r>
          </w:p>
        </w:tc>
        <w:tc>
          <w:tcPr>
            <w:tcW w:w="1134" w:type="dxa"/>
            <w:vAlign w:val="center"/>
          </w:tcPr>
          <w:p w14:paraId="2C53E216">
            <w:pPr>
              <w:widowControl/>
              <w:jc w:val="center"/>
              <w:rPr>
                <w:b/>
                <w:bCs/>
                <w:szCs w:val="21"/>
              </w:rPr>
            </w:pPr>
            <w:r>
              <w:rPr>
                <w:b/>
                <w:bCs/>
                <w:szCs w:val="21"/>
              </w:rPr>
              <w:t>名称</w:t>
            </w:r>
          </w:p>
        </w:tc>
        <w:tc>
          <w:tcPr>
            <w:tcW w:w="7796" w:type="dxa"/>
            <w:tcBorders>
              <w:bottom w:val="single" w:color="auto" w:sz="4" w:space="0"/>
            </w:tcBorders>
            <w:vAlign w:val="center"/>
          </w:tcPr>
          <w:p w14:paraId="29151F8A">
            <w:pPr>
              <w:widowControl/>
              <w:jc w:val="center"/>
              <w:rPr>
                <w:b/>
                <w:bCs/>
                <w:szCs w:val="21"/>
              </w:rPr>
            </w:pPr>
            <w:r>
              <w:rPr>
                <w:rFonts w:hint="eastAsia"/>
                <w:b/>
                <w:bCs/>
                <w:szCs w:val="21"/>
                <w:lang w:eastAsia="zh-CN"/>
              </w:rPr>
              <w:t>技术</w:t>
            </w:r>
            <w:r>
              <w:rPr>
                <w:b/>
                <w:bCs/>
                <w:szCs w:val="21"/>
              </w:rPr>
              <w:t>要求</w:t>
            </w:r>
          </w:p>
        </w:tc>
      </w:tr>
      <w:tr w14:paraId="203E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98" w:hRule="atLeast"/>
        </w:trPr>
        <w:tc>
          <w:tcPr>
            <w:tcW w:w="704" w:type="dxa"/>
            <w:tcBorders>
              <w:bottom w:val="single" w:color="auto" w:sz="4" w:space="0"/>
            </w:tcBorders>
            <w:vAlign w:val="center"/>
          </w:tcPr>
          <w:p w14:paraId="1E6F94F5">
            <w:pPr>
              <w:pStyle w:val="13"/>
              <w:numPr>
                <w:ilvl w:val="0"/>
                <w:numId w:val="3"/>
              </w:numPr>
              <w:adjustRightInd w:val="0"/>
              <w:snapToGrid w:val="0"/>
              <w:ind w:left="0" w:firstLine="0" w:firstLineChars="0"/>
              <w:jc w:val="center"/>
              <w:rPr>
                <w:b/>
                <w:bCs/>
                <w:szCs w:val="21"/>
              </w:rPr>
            </w:pPr>
          </w:p>
        </w:tc>
        <w:tc>
          <w:tcPr>
            <w:tcW w:w="1134" w:type="dxa"/>
            <w:tcBorders>
              <w:bottom w:val="single" w:color="auto" w:sz="4" w:space="0"/>
            </w:tcBorders>
            <w:vAlign w:val="center"/>
          </w:tcPr>
          <w:p w14:paraId="39B23380">
            <w:pPr>
              <w:jc w:val="center"/>
              <w:rPr>
                <w:rFonts w:hint="eastAsia" w:ascii="宋体" w:hAnsi="宋体"/>
              </w:rPr>
            </w:pPr>
            <w:r>
              <w:rPr>
                <w:rFonts w:hint="eastAsia" w:ascii="宋体" w:hAnsi="宋体"/>
                <w:lang w:eastAsia="zh-CN"/>
              </w:rPr>
              <w:t>多参数</w:t>
            </w:r>
            <w:r>
              <w:rPr>
                <w:rFonts w:hint="eastAsia" w:ascii="宋体" w:hAnsi="宋体"/>
              </w:rPr>
              <w:t>生命体征监测仪</w:t>
            </w:r>
          </w:p>
        </w:tc>
        <w:tc>
          <w:tcPr>
            <w:tcW w:w="7796" w:type="dxa"/>
            <w:tcBorders>
              <w:bottom w:val="single" w:color="auto" w:sz="4" w:space="0"/>
            </w:tcBorders>
            <w:vAlign w:val="center"/>
          </w:tcPr>
          <w:p w14:paraId="5C01383A">
            <w:pPr>
              <w:pStyle w:val="13"/>
              <w:numPr>
                <w:ilvl w:val="0"/>
                <w:numId w:val="4"/>
              </w:numPr>
              <w:ind w:firstLineChars="0"/>
              <w:rPr>
                <w:szCs w:val="21"/>
              </w:rPr>
            </w:pPr>
            <w:r>
              <w:rPr>
                <w:rFonts w:hint="eastAsia" w:ascii="宋体" w:hAnsi="宋体" w:cs="宋体"/>
                <w:color w:val="000000"/>
                <w:kern w:val="0"/>
                <w:szCs w:val="21"/>
                <w:lang w:bidi="ar"/>
              </w:rPr>
              <w:t>监测仪具有动态心电、动态血压同步采集功能。</w:t>
            </w:r>
          </w:p>
          <w:p w14:paraId="2D20FD6B">
            <w:pPr>
              <w:pStyle w:val="13"/>
              <w:numPr>
                <w:ilvl w:val="0"/>
                <w:numId w:val="4"/>
              </w:numPr>
              <w:ind w:firstLineChars="0"/>
              <w:rPr>
                <w:szCs w:val="21"/>
              </w:rPr>
            </w:pPr>
            <w:r>
              <w:rPr>
                <w:rFonts w:hint="eastAsia"/>
              </w:rPr>
              <w:t>内置LCD显示屏，屏幕尺寸</w:t>
            </w:r>
            <w:r>
              <w:rPr>
                <w:rFonts w:hint="eastAsia"/>
                <w:szCs w:val="21"/>
              </w:rPr>
              <w:t>≥2</w:t>
            </w:r>
            <w:r>
              <w:rPr>
                <w:szCs w:val="21"/>
              </w:rPr>
              <w:t>.</w:t>
            </w:r>
            <w:r>
              <w:rPr>
                <w:rFonts w:hint="eastAsia"/>
                <w:szCs w:val="21"/>
              </w:rPr>
              <w:t>5英寸</w:t>
            </w:r>
            <w:r>
              <w:rPr>
                <w:rFonts w:hint="eastAsia"/>
              </w:rPr>
              <w:t>，可实时预览心电、血压监测数据；</w:t>
            </w:r>
          </w:p>
          <w:p w14:paraId="6D3C4476">
            <w:pPr>
              <w:pStyle w:val="13"/>
              <w:numPr>
                <w:ilvl w:val="0"/>
                <w:numId w:val="4"/>
              </w:numPr>
              <w:ind w:firstLineChars="0"/>
              <w:rPr>
                <w:szCs w:val="21"/>
              </w:rPr>
            </w:pPr>
            <w:r>
              <w:rPr>
                <w:rFonts w:hint="eastAsia"/>
                <w:szCs w:val="21"/>
              </w:rPr>
              <w:t>心电采集支持十二导心电数据采集，配有</w:t>
            </w:r>
            <w:r>
              <w:rPr>
                <w:szCs w:val="21"/>
              </w:rPr>
              <w:t>10</w:t>
            </w:r>
            <w:r>
              <w:rPr>
                <w:rFonts w:hint="eastAsia"/>
                <w:szCs w:val="21"/>
              </w:rPr>
              <w:t>根导联线同步12导联；</w:t>
            </w:r>
          </w:p>
          <w:p w14:paraId="3C1B4BEB">
            <w:pPr>
              <w:pStyle w:val="13"/>
              <w:widowControl/>
              <w:numPr>
                <w:ilvl w:val="0"/>
                <w:numId w:val="4"/>
              </w:numPr>
              <w:ind w:firstLineChars="0"/>
              <w:jc w:val="left"/>
              <w:rPr>
                <w:szCs w:val="21"/>
              </w:rPr>
            </w:pPr>
            <w:r>
              <w:rPr>
                <w:rFonts w:hint="eastAsia"/>
                <w:szCs w:val="21"/>
              </w:rPr>
              <w:t>采样精度：≥</w:t>
            </w:r>
            <w:r>
              <w:rPr>
                <w:szCs w:val="21"/>
              </w:rPr>
              <w:t>24</w:t>
            </w:r>
            <w:r>
              <w:rPr>
                <w:rFonts w:hint="eastAsia"/>
                <w:szCs w:val="21"/>
              </w:rPr>
              <w:t>位；</w:t>
            </w:r>
          </w:p>
          <w:p w14:paraId="682FE4F2">
            <w:pPr>
              <w:pStyle w:val="13"/>
              <w:widowControl/>
              <w:numPr>
                <w:ilvl w:val="0"/>
                <w:numId w:val="4"/>
              </w:numPr>
              <w:ind w:firstLineChars="0"/>
              <w:jc w:val="left"/>
              <w:rPr>
                <w:szCs w:val="21"/>
              </w:rPr>
            </w:pPr>
            <w:r>
              <w:rPr>
                <w:rFonts w:hint="eastAsia"/>
                <w:szCs w:val="21"/>
              </w:rPr>
              <w:t>耐极化电压：≥</w:t>
            </w:r>
            <w:r>
              <w:rPr>
                <w:szCs w:val="21"/>
              </w:rPr>
              <w:t>±</w:t>
            </w:r>
            <w:r>
              <w:rPr>
                <w:rFonts w:hint="eastAsia"/>
                <w:szCs w:val="21"/>
              </w:rPr>
              <w:t>5</w:t>
            </w:r>
            <w:r>
              <w:rPr>
                <w:szCs w:val="21"/>
              </w:rPr>
              <w:t>00mV</w:t>
            </w:r>
            <w:r>
              <w:rPr>
                <w:rFonts w:hint="eastAsia"/>
                <w:szCs w:val="21"/>
                <w:lang w:val="en-US" w:eastAsia="zh-CN"/>
              </w:rPr>
              <w:t>;</w:t>
            </w:r>
          </w:p>
          <w:p w14:paraId="467DEE68">
            <w:pPr>
              <w:pStyle w:val="13"/>
              <w:widowControl/>
              <w:numPr>
                <w:ilvl w:val="0"/>
                <w:numId w:val="4"/>
              </w:numPr>
              <w:ind w:firstLineChars="0"/>
              <w:jc w:val="left"/>
              <w:rPr>
                <w:szCs w:val="21"/>
              </w:rPr>
            </w:pPr>
            <w:r>
              <w:rPr>
                <w:rFonts w:hint="eastAsia"/>
                <w:szCs w:val="21"/>
              </w:rPr>
              <w:t>频率响应：</w:t>
            </w:r>
            <w:r>
              <w:rPr>
                <w:szCs w:val="21"/>
              </w:rPr>
              <w:t>0.05Hz-100Hz</w:t>
            </w:r>
            <w:r>
              <w:rPr>
                <w:rFonts w:hint="eastAsia"/>
                <w:szCs w:val="21"/>
              </w:rPr>
              <w:t>；</w:t>
            </w:r>
          </w:p>
          <w:p w14:paraId="7E3C4352">
            <w:pPr>
              <w:pStyle w:val="13"/>
              <w:widowControl/>
              <w:numPr>
                <w:ilvl w:val="0"/>
                <w:numId w:val="4"/>
              </w:numPr>
              <w:ind w:firstLineChars="0"/>
              <w:jc w:val="left"/>
              <w:rPr>
                <w:szCs w:val="21"/>
              </w:rPr>
            </w:pPr>
            <w:r>
              <w:rPr>
                <w:szCs w:val="21"/>
              </w:rPr>
              <w:t>▲</w:t>
            </w:r>
            <w:r>
              <w:rPr>
                <w:rFonts w:hint="eastAsia"/>
                <w:szCs w:val="21"/>
              </w:rPr>
              <w:t>输入阻抗：≥</w:t>
            </w:r>
            <w:r>
              <w:rPr>
                <w:szCs w:val="21"/>
              </w:rPr>
              <w:t>50MΩ</w:t>
            </w:r>
            <w:r>
              <w:rPr>
                <w:rFonts w:hint="eastAsia"/>
                <w:szCs w:val="21"/>
              </w:rPr>
              <w:t>【提供证明】；</w:t>
            </w:r>
          </w:p>
          <w:p w14:paraId="4962403A">
            <w:pPr>
              <w:pStyle w:val="13"/>
              <w:widowControl/>
              <w:numPr>
                <w:ilvl w:val="0"/>
                <w:numId w:val="4"/>
              </w:numPr>
              <w:ind w:firstLineChars="0"/>
              <w:jc w:val="left"/>
              <w:rPr>
                <w:szCs w:val="21"/>
              </w:rPr>
            </w:pPr>
            <w:r>
              <w:rPr>
                <w:szCs w:val="21"/>
              </w:rPr>
              <w:t>▲</w:t>
            </w:r>
            <w:r>
              <w:rPr>
                <w:rFonts w:hint="eastAsia"/>
                <w:szCs w:val="21"/>
              </w:rPr>
              <w:t>系统噪声：≤15</w:t>
            </w:r>
            <w:r>
              <w:rPr>
                <w:szCs w:val="21"/>
              </w:rPr>
              <w:t>μ</w:t>
            </w:r>
            <w:r>
              <w:rPr>
                <w:rFonts w:hint="eastAsia"/>
                <w:szCs w:val="21"/>
              </w:rPr>
              <w:t>V【提供证明】；</w:t>
            </w:r>
          </w:p>
          <w:p w14:paraId="5946D985">
            <w:pPr>
              <w:pStyle w:val="13"/>
              <w:widowControl/>
              <w:numPr>
                <w:ilvl w:val="0"/>
                <w:numId w:val="4"/>
              </w:numPr>
              <w:ind w:firstLineChars="0"/>
              <w:jc w:val="left"/>
              <w:rPr>
                <w:szCs w:val="21"/>
              </w:rPr>
            </w:pPr>
            <w:r>
              <w:rPr>
                <w:rFonts w:hint="eastAsia"/>
                <w:szCs w:val="21"/>
              </w:rPr>
              <w:t>共模抑制比：＞90</w:t>
            </w:r>
            <w:r>
              <w:rPr>
                <w:szCs w:val="21"/>
              </w:rPr>
              <w:t>dB</w:t>
            </w:r>
            <w:r>
              <w:rPr>
                <w:rFonts w:hint="eastAsia"/>
                <w:szCs w:val="21"/>
              </w:rPr>
              <w:t>；</w:t>
            </w:r>
          </w:p>
          <w:p w14:paraId="22B18B7F">
            <w:pPr>
              <w:pStyle w:val="13"/>
              <w:widowControl/>
              <w:numPr>
                <w:ilvl w:val="0"/>
                <w:numId w:val="4"/>
              </w:numPr>
              <w:ind w:firstLineChars="0"/>
              <w:jc w:val="left"/>
              <w:rPr>
                <w:szCs w:val="21"/>
              </w:rPr>
            </w:pPr>
            <w:r>
              <w:rPr>
                <w:rFonts w:hint="eastAsia"/>
                <w:szCs w:val="21"/>
              </w:rPr>
              <w:t>支持起搏脉冲显示能力；</w:t>
            </w:r>
          </w:p>
          <w:p w14:paraId="3A004848">
            <w:pPr>
              <w:pStyle w:val="13"/>
              <w:widowControl/>
              <w:numPr>
                <w:ilvl w:val="0"/>
                <w:numId w:val="4"/>
              </w:numPr>
              <w:ind w:firstLineChars="0"/>
              <w:jc w:val="left"/>
              <w:rPr>
                <w:szCs w:val="21"/>
              </w:rPr>
            </w:pPr>
            <w:r>
              <w:rPr>
                <w:rFonts w:hint="eastAsia"/>
                <w:szCs w:val="21"/>
              </w:rPr>
              <w:t>支持心电导联脱落提醒；</w:t>
            </w:r>
          </w:p>
          <w:p w14:paraId="0E4E0E94">
            <w:pPr>
              <w:pStyle w:val="13"/>
              <w:widowControl/>
              <w:numPr>
                <w:ilvl w:val="0"/>
                <w:numId w:val="4"/>
              </w:numPr>
              <w:ind w:firstLineChars="0"/>
              <w:jc w:val="left"/>
              <w:rPr>
                <w:szCs w:val="21"/>
              </w:rPr>
            </w:pPr>
            <w:r>
              <w:rPr>
                <w:rFonts w:hint="eastAsia"/>
                <w:szCs w:val="21"/>
              </w:rPr>
              <w:t>血压测量方法：示波法；</w:t>
            </w:r>
          </w:p>
          <w:p w14:paraId="34E7C2E0">
            <w:pPr>
              <w:pStyle w:val="13"/>
              <w:widowControl/>
              <w:numPr>
                <w:ilvl w:val="0"/>
                <w:numId w:val="4"/>
              </w:numPr>
              <w:ind w:firstLineChars="0"/>
              <w:jc w:val="left"/>
              <w:rPr>
                <w:szCs w:val="21"/>
              </w:rPr>
            </w:pPr>
            <w:r>
              <w:rPr>
                <w:rFonts w:hint="eastAsia"/>
              </w:rPr>
              <w:t>收缩压:60mmHg-280mmHg;</w:t>
            </w:r>
          </w:p>
          <w:p w14:paraId="3A2BE178">
            <w:pPr>
              <w:pStyle w:val="13"/>
              <w:widowControl/>
              <w:numPr>
                <w:ilvl w:val="0"/>
                <w:numId w:val="4"/>
              </w:numPr>
              <w:ind w:firstLineChars="0"/>
              <w:jc w:val="left"/>
              <w:rPr>
                <w:szCs w:val="21"/>
              </w:rPr>
            </w:pPr>
            <w:r>
              <w:rPr>
                <w:rFonts w:hint="eastAsia"/>
              </w:rPr>
              <w:t>舒张压: 40mmHg-160mmHg,</w:t>
            </w:r>
          </w:p>
          <w:p w14:paraId="733EFF90">
            <w:pPr>
              <w:pStyle w:val="13"/>
              <w:widowControl/>
              <w:numPr>
                <w:ilvl w:val="0"/>
                <w:numId w:val="4"/>
              </w:numPr>
              <w:ind w:firstLineChars="0"/>
              <w:jc w:val="left"/>
              <w:rPr>
                <w:szCs w:val="21"/>
              </w:rPr>
            </w:pPr>
            <w:r>
              <w:rPr>
                <w:rFonts w:hint="eastAsia"/>
                <w:szCs w:val="21"/>
              </w:rPr>
              <w:t>脉率测量范围：</w:t>
            </w:r>
            <w:r>
              <w:rPr>
                <w:szCs w:val="21"/>
              </w:rPr>
              <w:t>30BPM~200BPM</w:t>
            </w:r>
            <w:r>
              <w:rPr>
                <w:rFonts w:hint="eastAsia"/>
                <w:szCs w:val="21"/>
              </w:rPr>
              <w:t>；</w:t>
            </w:r>
          </w:p>
          <w:p w14:paraId="7D061820">
            <w:pPr>
              <w:pStyle w:val="13"/>
              <w:widowControl/>
              <w:numPr>
                <w:ilvl w:val="0"/>
                <w:numId w:val="4"/>
              </w:numPr>
              <w:ind w:firstLineChars="0"/>
              <w:jc w:val="left"/>
              <w:rPr>
                <w:szCs w:val="21"/>
              </w:rPr>
            </w:pPr>
            <w:r>
              <w:rPr>
                <w:rFonts w:hint="eastAsia"/>
                <w:szCs w:val="21"/>
              </w:rPr>
              <w:t>血压监测间隔可选：5分钟、10分钟、15分钟、20分钟、30分钟、60分钟、120分钟；</w:t>
            </w:r>
          </w:p>
          <w:p w14:paraId="341BFC30">
            <w:pPr>
              <w:pStyle w:val="13"/>
              <w:widowControl/>
              <w:numPr>
                <w:ilvl w:val="0"/>
                <w:numId w:val="4"/>
              </w:numPr>
              <w:ind w:firstLineChars="0"/>
              <w:jc w:val="left"/>
              <w:rPr>
                <w:szCs w:val="21"/>
              </w:rPr>
            </w:pPr>
            <w:r>
              <w:rPr>
                <w:rFonts w:hint="eastAsia"/>
                <w:szCs w:val="21"/>
              </w:rPr>
              <w:t>支持设置血压和脉率报警预设值，高于或低于设置的报警值时可触发报警提示；</w:t>
            </w:r>
          </w:p>
          <w:p w14:paraId="3943FFC6">
            <w:pPr>
              <w:pStyle w:val="13"/>
              <w:widowControl/>
              <w:numPr>
                <w:ilvl w:val="0"/>
                <w:numId w:val="4"/>
              </w:numPr>
              <w:ind w:firstLineChars="0"/>
              <w:jc w:val="left"/>
              <w:rPr>
                <w:szCs w:val="21"/>
              </w:rPr>
            </w:pPr>
            <w:r>
              <w:rPr>
                <w:rFonts w:hint="eastAsia"/>
              </w:rPr>
              <w:t>记录时长：支持24h、48h、72h不间断实时数据采集和传输；</w:t>
            </w:r>
          </w:p>
          <w:p w14:paraId="6D658E7C">
            <w:pPr>
              <w:pStyle w:val="13"/>
              <w:widowControl/>
              <w:numPr>
                <w:ilvl w:val="0"/>
                <w:numId w:val="4"/>
              </w:numPr>
              <w:ind w:firstLineChars="0"/>
              <w:jc w:val="left"/>
              <w:rPr>
                <w:szCs w:val="21"/>
              </w:rPr>
            </w:pPr>
            <w:r>
              <w:rPr>
                <w:rFonts w:hint="eastAsia"/>
              </w:rPr>
              <w:t>支持记录过程中更换电池续记功能，以适应不同场景需求；</w:t>
            </w:r>
          </w:p>
          <w:p w14:paraId="449949C7">
            <w:pPr>
              <w:pStyle w:val="13"/>
              <w:widowControl/>
              <w:numPr>
                <w:ilvl w:val="0"/>
                <w:numId w:val="4"/>
              </w:numPr>
              <w:ind w:firstLineChars="0"/>
              <w:jc w:val="left"/>
              <w:rPr>
                <w:szCs w:val="21"/>
              </w:rPr>
            </w:pPr>
            <w:r>
              <w:rPr>
                <w:rFonts w:hint="eastAsia" w:ascii="宋体" w:hAnsi="宋体" w:cs="宋体"/>
                <w:color w:val="000000"/>
                <w:kern w:val="0"/>
                <w:szCs w:val="21"/>
                <w:lang w:bidi="ar"/>
              </w:rPr>
              <w:t>采集的数据支持出具24小时动态心电和动态血压分析报告；</w:t>
            </w:r>
          </w:p>
          <w:p w14:paraId="302591E1">
            <w:pPr>
              <w:pStyle w:val="13"/>
              <w:widowControl/>
              <w:numPr>
                <w:ilvl w:val="0"/>
                <w:numId w:val="4"/>
              </w:numPr>
              <w:ind w:firstLineChars="0"/>
              <w:jc w:val="left"/>
              <w:rPr>
                <w:szCs w:val="21"/>
                <w:highlight w:val="none"/>
              </w:rPr>
            </w:pPr>
            <w:r>
              <w:rPr>
                <w:rFonts w:hint="eastAsia"/>
                <w:szCs w:val="21"/>
                <w:highlight w:val="none"/>
              </w:rPr>
              <w:t>数据传输：内置4</w:t>
            </w:r>
            <w:r>
              <w:rPr>
                <w:szCs w:val="21"/>
                <w:highlight w:val="none"/>
              </w:rPr>
              <w:t>G</w:t>
            </w:r>
            <w:r>
              <w:rPr>
                <w:rFonts w:hint="eastAsia"/>
                <w:szCs w:val="21"/>
                <w:highlight w:val="none"/>
              </w:rPr>
              <w:t>卡，支持4</w:t>
            </w:r>
            <w:r>
              <w:rPr>
                <w:szCs w:val="21"/>
                <w:highlight w:val="none"/>
              </w:rPr>
              <w:t>G</w:t>
            </w:r>
            <w:r>
              <w:rPr>
                <w:rFonts w:hint="eastAsia"/>
                <w:szCs w:val="21"/>
                <w:highlight w:val="none"/>
              </w:rPr>
              <w:t>数据实时传输</w:t>
            </w:r>
            <w:r>
              <w:rPr>
                <w:rFonts w:hint="eastAsia"/>
                <w:szCs w:val="21"/>
                <w:highlight w:val="none"/>
                <w:lang w:eastAsia="zh-CN"/>
              </w:rPr>
              <w:t>；</w:t>
            </w:r>
          </w:p>
          <w:p w14:paraId="2C5A32E4">
            <w:pPr>
              <w:pStyle w:val="13"/>
              <w:widowControl/>
              <w:numPr>
                <w:ilvl w:val="0"/>
                <w:numId w:val="4"/>
              </w:numPr>
              <w:ind w:firstLineChars="0"/>
              <w:jc w:val="left"/>
              <w:rPr>
                <w:rFonts w:hint="eastAsia"/>
                <w:szCs w:val="21"/>
                <w:highlight w:val="none"/>
              </w:rPr>
            </w:pPr>
            <w:r>
              <w:rPr>
                <w:rFonts w:hint="eastAsia"/>
                <w:szCs w:val="21"/>
                <w:highlight w:val="none"/>
              </w:rPr>
              <w:t>内置可充电锂电池供电，满足数据实时传输需求；</w:t>
            </w:r>
          </w:p>
          <w:p w14:paraId="1B5F199D">
            <w:pPr>
              <w:pStyle w:val="13"/>
              <w:widowControl/>
              <w:numPr>
                <w:ilvl w:val="0"/>
                <w:numId w:val="4"/>
              </w:numPr>
              <w:ind w:firstLineChars="0"/>
              <w:jc w:val="left"/>
              <w:rPr>
                <w:szCs w:val="21"/>
              </w:rPr>
            </w:pPr>
            <w:r>
              <w:rPr>
                <w:rFonts w:hint="eastAsia"/>
                <w:szCs w:val="21"/>
              </w:rPr>
              <w:t>电量提示：支持挂盒前低电量提示；支持监测过程中电量过低预警；</w:t>
            </w:r>
          </w:p>
          <w:p w14:paraId="6E7596C2">
            <w:pPr>
              <w:pStyle w:val="13"/>
              <w:widowControl/>
              <w:numPr>
                <w:ilvl w:val="0"/>
                <w:numId w:val="4"/>
              </w:numPr>
              <w:ind w:firstLineChars="0"/>
              <w:jc w:val="left"/>
              <w:rPr>
                <w:szCs w:val="21"/>
              </w:rPr>
            </w:pPr>
            <w:r>
              <w:rPr>
                <w:rFonts w:hint="eastAsia"/>
              </w:rPr>
              <w:t>能记录3</w:t>
            </w:r>
            <w:r>
              <w:t>DS</w:t>
            </w:r>
            <w:r>
              <w:rPr>
                <w:rFonts w:hint="eastAsia"/>
              </w:rPr>
              <w:t>en</w:t>
            </w:r>
            <w:r>
              <w:t>sor</w:t>
            </w:r>
            <w:r>
              <w:rPr>
                <w:rFonts w:hint="eastAsia"/>
              </w:rPr>
              <w:t>（加速度传感器）数据以及用户事件；</w:t>
            </w:r>
          </w:p>
          <w:p w14:paraId="046E8DB2">
            <w:pPr>
              <w:pStyle w:val="13"/>
              <w:widowControl/>
              <w:numPr>
                <w:ilvl w:val="0"/>
                <w:numId w:val="4"/>
              </w:numPr>
              <w:ind w:firstLineChars="0"/>
              <w:jc w:val="left"/>
              <w:rPr>
                <w:rFonts w:hint="eastAsia"/>
                <w:szCs w:val="21"/>
              </w:rPr>
            </w:pPr>
            <w:r>
              <w:rPr>
                <w:rFonts w:hint="eastAsia"/>
                <w:szCs w:val="21"/>
              </w:rPr>
              <w:t>事件记录：具备事件按钮，支持记录过程中突发不适等事件按钮功能。</w:t>
            </w:r>
          </w:p>
          <w:p w14:paraId="14C01589">
            <w:pPr>
              <w:pStyle w:val="13"/>
              <w:widowControl/>
              <w:numPr>
                <w:ilvl w:val="0"/>
                <w:numId w:val="0"/>
              </w:numPr>
              <w:ind w:leftChars="0"/>
              <w:jc w:val="left"/>
            </w:pPr>
            <w:r>
              <w:rPr>
                <w:rFonts w:hint="eastAsia"/>
                <w:lang w:val="en-US" w:eastAsia="zh-CN"/>
              </w:rPr>
              <w:t>26、</w:t>
            </w:r>
            <w:r>
              <w:rPr>
                <w:rFonts w:hint="eastAsia"/>
              </w:rPr>
              <w:t>具有实时心电、血压功能的二合一记录仪可将心电、血压数据实时传输至服务器并经服务器传输至客户端进行展示和监测。</w:t>
            </w:r>
          </w:p>
          <w:p w14:paraId="29D258DE">
            <w:pPr>
              <w:pStyle w:val="13"/>
              <w:widowControl/>
              <w:numPr>
                <w:ilvl w:val="0"/>
                <w:numId w:val="0"/>
              </w:numPr>
              <w:ind w:leftChars="0"/>
              <w:jc w:val="left"/>
            </w:pPr>
            <w:r>
              <w:rPr>
                <w:rFonts w:hint="eastAsia"/>
                <w:szCs w:val="21"/>
                <w:lang w:val="en-US" w:eastAsia="zh-CN"/>
              </w:rPr>
              <w:t>27、</w:t>
            </w:r>
            <w:r>
              <w:rPr>
                <w:rFonts w:hint="eastAsia"/>
                <w:szCs w:val="21"/>
              </w:rPr>
              <w:t>平台</w:t>
            </w:r>
            <w:r>
              <w:rPr>
                <w:rFonts w:hint="eastAsia"/>
              </w:rPr>
              <w:t>支持多设备数据实时大屏展示，可展示当前所有在线设备的心电波形、心率、血压、预警信息、电量等；</w:t>
            </w:r>
            <w:r>
              <w:t xml:space="preserve"> </w:t>
            </w:r>
          </w:p>
          <w:p w14:paraId="71FAA5A9">
            <w:pPr>
              <w:pStyle w:val="13"/>
              <w:widowControl/>
              <w:numPr>
                <w:ilvl w:val="0"/>
                <w:numId w:val="0"/>
              </w:numPr>
              <w:ind w:leftChars="0"/>
              <w:jc w:val="left"/>
            </w:pPr>
            <w:r>
              <w:rPr>
                <w:rFonts w:hint="eastAsia"/>
                <w:lang w:val="en-US" w:eastAsia="zh-CN"/>
              </w:rPr>
              <w:t>28、</w:t>
            </w:r>
            <w:r>
              <w:rPr>
                <w:rFonts w:hint="eastAsia"/>
              </w:rPr>
              <w:t>支持展示单个患者的历史波形（波形回顾）、已采集波形的S</w:t>
            </w:r>
            <w:r>
              <w:t>T</w:t>
            </w:r>
            <w:r>
              <w:rPr>
                <w:rFonts w:hint="eastAsia"/>
              </w:rPr>
              <w:t>段趋势、心率趋势、监测血压、历史事件处理记录、历史电话沟通记录、微信短信记录等；</w:t>
            </w:r>
          </w:p>
          <w:p w14:paraId="16C4EE8B">
            <w:pPr>
              <w:pStyle w:val="13"/>
              <w:widowControl/>
              <w:numPr>
                <w:ilvl w:val="0"/>
                <w:numId w:val="0"/>
              </w:numPr>
              <w:ind w:leftChars="0"/>
              <w:jc w:val="left"/>
              <w:rPr>
                <w:rFonts w:hint="eastAsia" w:eastAsia="宋体"/>
                <w:lang w:eastAsia="zh-CN"/>
              </w:rPr>
            </w:pPr>
            <w:r>
              <w:rPr>
                <w:rFonts w:hint="eastAsia"/>
                <w:lang w:val="en-US" w:eastAsia="zh-CN"/>
              </w:rPr>
              <w:t>29、</w:t>
            </w:r>
            <w:r>
              <w:rPr>
                <w:rFonts w:hint="eastAsia"/>
                <w:szCs w:val="21"/>
              </w:rPr>
              <w:t>实时</w:t>
            </w:r>
            <w:r>
              <w:rPr>
                <w:rFonts w:hint="eastAsia"/>
              </w:rPr>
              <w:t>监测预警平台支持AI急性心肌梗死预警</w:t>
            </w:r>
            <w:r>
              <w:rPr>
                <w:rFonts w:hint="eastAsia"/>
                <w:lang w:eastAsia="zh-CN"/>
              </w:rPr>
              <w:t>；</w:t>
            </w:r>
          </w:p>
          <w:p w14:paraId="682F23D2">
            <w:pPr>
              <w:pStyle w:val="13"/>
              <w:numPr>
                <w:ilvl w:val="0"/>
                <w:numId w:val="0"/>
              </w:numPr>
              <w:adjustRightInd w:val="0"/>
              <w:snapToGrid w:val="0"/>
              <w:ind w:leftChars="0"/>
              <w:rPr>
                <w:szCs w:val="21"/>
              </w:rPr>
            </w:pPr>
            <w:r>
              <w:rPr>
                <w:rFonts w:hint="eastAsia"/>
                <w:szCs w:val="21"/>
                <w:lang w:val="en-US" w:eastAsia="zh-CN"/>
              </w:rPr>
              <w:t>30、</w:t>
            </w:r>
            <w:r>
              <w:rPr>
                <w:rFonts w:hint="eastAsia"/>
                <w:szCs w:val="21"/>
              </w:rPr>
              <w:t>分析软件由系统管理、数据管理、实时心电模块、心电分析、设备管理等模块组成。</w:t>
            </w:r>
          </w:p>
          <w:p w14:paraId="2F509536">
            <w:pPr>
              <w:pStyle w:val="13"/>
              <w:numPr>
                <w:ilvl w:val="0"/>
                <w:numId w:val="0"/>
              </w:numPr>
              <w:adjustRightInd w:val="0"/>
              <w:snapToGrid w:val="0"/>
              <w:ind w:leftChars="0"/>
              <w:rPr>
                <w:szCs w:val="21"/>
              </w:rPr>
            </w:pPr>
            <w:r>
              <w:rPr>
                <w:rFonts w:hint="eastAsia"/>
                <w:szCs w:val="21"/>
                <w:lang w:val="en-US" w:eastAsia="zh-CN"/>
              </w:rPr>
              <w:t>31、</w:t>
            </w:r>
            <w:r>
              <w:rPr>
                <w:rFonts w:hint="eastAsia"/>
                <w:szCs w:val="21"/>
              </w:rPr>
              <w:t>动态心电分析软件与经验证的动态心电图设备联合使用，适用于医疗机构对患者动态心电数据的导入、回放、测量与分析、编辑、报告和实时显示，供临床诊断。</w:t>
            </w:r>
          </w:p>
          <w:p w14:paraId="6E4E4DD8">
            <w:pPr>
              <w:pStyle w:val="13"/>
              <w:numPr>
                <w:ilvl w:val="0"/>
                <w:numId w:val="0"/>
              </w:numPr>
              <w:adjustRightInd w:val="0"/>
              <w:snapToGrid w:val="0"/>
              <w:ind w:leftChars="0"/>
              <w:rPr>
                <w:szCs w:val="21"/>
                <w:highlight w:val="none"/>
              </w:rPr>
            </w:pPr>
            <w:r>
              <w:rPr>
                <w:rFonts w:hint="eastAsia"/>
                <w:szCs w:val="21"/>
                <w:highlight w:val="none"/>
                <w:lang w:val="en-US" w:eastAsia="zh-CN"/>
              </w:rPr>
              <w:t>32、</w:t>
            </w:r>
            <w:r>
              <w:rPr>
                <w:szCs w:val="21"/>
                <w:highlight w:val="none"/>
              </w:rPr>
              <w:t>▲</w:t>
            </w:r>
            <w:r>
              <w:rPr>
                <w:rFonts w:hint="eastAsia"/>
                <w:szCs w:val="21"/>
                <w:highlight w:val="none"/>
              </w:rPr>
              <w:t>软件具有自动分析功能；支持用户事件、房早事件、室早事件、心率事件的自动分析；【提供证明】</w:t>
            </w:r>
          </w:p>
          <w:p w14:paraId="64CD5F4B">
            <w:pPr>
              <w:pStyle w:val="13"/>
              <w:numPr>
                <w:ilvl w:val="0"/>
                <w:numId w:val="0"/>
              </w:numPr>
              <w:adjustRightInd w:val="0"/>
              <w:snapToGrid w:val="0"/>
              <w:ind w:leftChars="0"/>
              <w:rPr>
                <w:szCs w:val="21"/>
              </w:rPr>
            </w:pPr>
            <w:r>
              <w:rPr>
                <w:rFonts w:hint="eastAsia"/>
                <w:szCs w:val="21"/>
                <w:lang w:val="en-US" w:eastAsia="zh-CN"/>
              </w:rPr>
              <w:t>33、</w:t>
            </w:r>
            <w:r>
              <w:rPr>
                <w:rFonts w:hint="eastAsia"/>
                <w:szCs w:val="21"/>
              </w:rPr>
              <w:t>支持心搏检测和分类、心律失常的自动分析、</w:t>
            </w:r>
            <w:r>
              <w:rPr>
                <w:szCs w:val="21"/>
              </w:rPr>
              <w:t>ST</w:t>
            </w:r>
            <w:r>
              <w:rPr>
                <w:rFonts w:hint="eastAsia"/>
                <w:szCs w:val="21"/>
              </w:rPr>
              <w:t>段测量、起搏信号检测等自动分析功能，结果作为诊断参考；</w:t>
            </w:r>
          </w:p>
          <w:p w14:paraId="661A7DF7">
            <w:pPr>
              <w:pStyle w:val="13"/>
              <w:widowControl/>
              <w:numPr>
                <w:ilvl w:val="0"/>
                <w:numId w:val="0"/>
              </w:numPr>
              <w:adjustRightInd w:val="0"/>
              <w:snapToGrid w:val="0"/>
              <w:ind w:leftChars="0"/>
              <w:rPr>
                <w:szCs w:val="21"/>
                <w:highlight w:val="none"/>
              </w:rPr>
            </w:pPr>
            <w:r>
              <w:rPr>
                <w:rFonts w:hint="eastAsia"/>
                <w:szCs w:val="21"/>
                <w:highlight w:val="none"/>
                <w:lang w:val="en-US" w:eastAsia="zh-CN"/>
              </w:rPr>
              <w:t>34、</w:t>
            </w:r>
            <w:r>
              <w:rPr>
                <w:rFonts w:hint="eastAsia"/>
                <w:highlight w:val="none"/>
              </w:rPr>
              <w:t>具有全导联起搏检测功能；</w:t>
            </w:r>
            <w:r>
              <w:rPr>
                <w:rFonts w:hint="eastAsia"/>
                <w:szCs w:val="21"/>
                <w:highlight w:val="none"/>
              </w:rPr>
              <w:t>起搏器分析模块可用于起搏钉分析，快速定位异常起搏钉；</w:t>
            </w:r>
          </w:p>
          <w:p w14:paraId="4354615B">
            <w:pPr>
              <w:pStyle w:val="13"/>
              <w:widowControl/>
              <w:numPr>
                <w:ilvl w:val="0"/>
                <w:numId w:val="0"/>
              </w:numPr>
              <w:adjustRightInd w:val="0"/>
              <w:snapToGrid w:val="0"/>
              <w:ind w:leftChars="0"/>
            </w:pPr>
            <w:r>
              <w:rPr>
                <w:rFonts w:hint="eastAsia"/>
                <w:lang w:val="en-US" w:eastAsia="zh-CN"/>
              </w:rPr>
              <w:t>35、</w:t>
            </w:r>
            <w:r>
              <w:rPr>
                <w:rFonts w:hint="eastAsia"/>
              </w:rPr>
              <w:t>诊断图界面支持自动识别心搏类型，可添加和修改心拍，支持往前或往后批量插入心搏；</w:t>
            </w:r>
          </w:p>
          <w:p w14:paraId="3779E6B6">
            <w:pPr>
              <w:pStyle w:val="13"/>
              <w:widowControl/>
              <w:numPr>
                <w:ilvl w:val="0"/>
                <w:numId w:val="0"/>
              </w:numPr>
              <w:adjustRightInd w:val="0"/>
              <w:snapToGrid w:val="0"/>
              <w:ind w:leftChars="0"/>
            </w:pPr>
            <w:r>
              <w:rPr>
                <w:rFonts w:hint="eastAsia"/>
                <w:lang w:val="en-US" w:eastAsia="zh-CN"/>
              </w:rPr>
              <w:t>36、</w:t>
            </w:r>
            <w:r>
              <w:rPr>
                <w:rFonts w:hint="eastAsia"/>
              </w:rPr>
              <w:t>诊断图界面支持选择片段波形后进行重新解析，支持手动设置无效波形；</w:t>
            </w:r>
          </w:p>
          <w:p w14:paraId="1399B578">
            <w:pPr>
              <w:pStyle w:val="13"/>
              <w:numPr>
                <w:ilvl w:val="0"/>
                <w:numId w:val="0"/>
              </w:numPr>
              <w:adjustRightInd w:val="0"/>
              <w:snapToGrid w:val="0"/>
              <w:ind w:leftChars="0"/>
              <w:rPr>
                <w:szCs w:val="21"/>
              </w:rPr>
            </w:pPr>
            <w:r>
              <w:rPr>
                <w:rFonts w:hint="eastAsia"/>
                <w:szCs w:val="21"/>
                <w:lang w:val="en-US" w:eastAsia="zh-CN"/>
              </w:rPr>
              <w:t>37、</w:t>
            </w:r>
            <w:r>
              <w:rPr>
                <w:rFonts w:hint="eastAsia"/>
                <w:szCs w:val="21"/>
              </w:rPr>
              <w:t>支持导联纠错功能及分段导联纠错功能；</w:t>
            </w:r>
          </w:p>
          <w:p w14:paraId="10F406AA">
            <w:pPr>
              <w:pStyle w:val="13"/>
              <w:widowControl/>
              <w:numPr>
                <w:ilvl w:val="0"/>
                <w:numId w:val="0"/>
              </w:numPr>
              <w:adjustRightInd w:val="0"/>
              <w:snapToGrid w:val="0"/>
              <w:ind w:leftChars="0"/>
            </w:pPr>
            <w:r>
              <w:rPr>
                <w:rFonts w:hint="eastAsia"/>
                <w:lang w:val="en-US" w:eastAsia="zh-CN"/>
              </w:rPr>
              <w:t>38、</w:t>
            </w:r>
            <w:r>
              <w:rPr>
                <w:rFonts w:hint="eastAsia"/>
              </w:rPr>
              <w:t>支持全览图、直方图、散点图、</w:t>
            </w:r>
            <w:r>
              <w:t>K</w:t>
            </w:r>
            <w:r>
              <w:rPr>
                <w:rFonts w:hint="eastAsia"/>
              </w:rPr>
              <w:t>线图、栅栏图、</w:t>
            </w:r>
            <w:r>
              <w:rPr>
                <w:szCs w:val="21"/>
              </w:rPr>
              <w:t>RR</w:t>
            </w:r>
            <w:r>
              <w:rPr>
                <w:rFonts w:hint="eastAsia"/>
                <w:szCs w:val="21"/>
              </w:rPr>
              <w:t>间期、</w:t>
            </w:r>
            <w:r>
              <w:rPr>
                <w:szCs w:val="21"/>
              </w:rPr>
              <w:t>PR</w:t>
            </w:r>
            <w:r>
              <w:rPr>
                <w:rFonts w:hint="eastAsia"/>
                <w:szCs w:val="21"/>
              </w:rPr>
              <w:t>间期图等功能；</w:t>
            </w:r>
          </w:p>
          <w:p w14:paraId="7241E7A5">
            <w:pPr>
              <w:pStyle w:val="13"/>
              <w:numPr>
                <w:ilvl w:val="0"/>
                <w:numId w:val="0"/>
              </w:numPr>
              <w:adjustRightInd w:val="0"/>
              <w:snapToGrid w:val="0"/>
              <w:ind w:leftChars="0"/>
              <w:rPr>
                <w:szCs w:val="21"/>
              </w:rPr>
            </w:pPr>
            <w:r>
              <w:rPr>
                <w:rFonts w:hint="eastAsia"/>
                <w:szCs w:val="21"/>
                <w:lang w:val="en-US" w:eastAsia="zh-CN"/>
              </w:rPr>
              <w:t>39、</w:t>
            </w:r>
            <w:r>
              <w:rPr>
                <w:rFonts w:hint="eastAsia"/>
                <w:szCs w:val="21"/>
              </w:rPr>
              <w:t>支持</w:t>
            </w:r>
            <w:r>
              <w:rPr>
                <w:szCs w:val="21"/>
              </w:rPr>
              <w:t>P</w:t>
            </w:r>
            <w:r>
              <w:rPr>
                <w:rFonts w:hint="eastAsia"/>
                <w:szCs w:val="21"/>
              </w:rPr>
              <w:t>波反混淆快速区分</w:t>
            </w:r>
            <w:r>
              <w:rPr>
                <w:szCs w:val="21"/>
              </w:rPr>
              <w:t>P</w:t>
            </w:r>
            <w:r>
              <w:rPr>
                <w:rFonts w:hint="eastAsia"/>
                <w:szCs w:val="21"/>
              </w:rPr>
              <w:t>波形态差异心搏；</w:t>
            </w:r>
          </w:p>
          <w:p w14:paraId="6285C83C">
            <w:pPr>
              <w:pStyle w:val="13"/>
              <w:numPr>
                <w:ilvl w:val="0"/>
                <w:numId w:val="0"/>
              </w:numPr>
              <w:adjustRightInd w:val="0"/>
              <w:snapToGrid w:val="0"/>
              <w:ind w:leftChars="0"/>
              <w:rPr>
                <w:szCs w:val="21"/>
                <w:highlight w:val="none"/>
              </w:rPr>
            </w:pPr>
            <w:r>
              <w:rPr>
                <w:rFonts w:hint="eastAsia"/>
                <w:szCs w:val="21"/>
                <w:highlight w:val="none"/>
                <w:lang w:val="en-US" w:eastAsia="zh-CN"/>
              </w:rPr>
              <w:t>40、</w:t>
            </w:r>
            <w:r>
              <w:rPr>
                <w:rFonts w:hint="eastAsia"/>
                <w:szCs w:val="21"/>
                <w:highlight w:val="none"/>
              </w:rPr>
              <w:t>支持快速筛查房颤和自动分析房颤功能，根据不同房颤识别强度识别阵发性房颤的功能，快速批量编辑阵发性房颤；</w:t>
            </w:r>
          </w:p>
          <w:p w14:paraId="6D023562">
            <w:pPr>
              <w:pStyle w:val="13"/>
              <w:numPr>
                <w:ilvl w:val="0"/>
                <w:numId w:val="0"/>
              </w:numPr>
              <w:adjustRightInd w:val="0"/>
              <w:snapToGrid w:val="0"/>
              <w:ind w:leftChars="0"/>
              <w:rPr>
                <w:szCs w:val="21"/>
                <w:highlight w:val="none"/>
              </w:rPr>
            </w:pPr>
            <w:r>
              <w:rPr>
                <w:rFonts w:hint="eastAsia"/>
                <w:szCs w:val="21"/>
                <w:highlight w:val="none"/>
                <w:lang w:val="en-US" w:eastAsia="zh-CN"/>
              </w:rPr>
              <w:t>41、</w:t>
            </w:r>
            <w:r>
              <w:rPr>
                <w:szCs w:val="21"/>
                <w:highlight w:val="none"/>
              </w:rPr>
              <w:t>▲</w:t>
            </w:r>
            <w:r>
              <w:rPr>
                <w:rFonts w:hint="eastAsia"/>
                <w:szCs w:val="21"/>
                <w:highlight w:val="none"/>
              </w:rPr>
              <w:t>支持</w:t>
            </w:r>
            <w:r>
              <w:rPr>
                <w:szCs w:val="21"/>
                <w:highlight w:val="none"/>
              </w:rPr>
              <w:t>HRV</w:t>
            </w:r>
            <w:r>
              <w:rPr>
                <w:rFonts w:hint="eastAsia"/>
                <w:szCs w:val="21"/>
                <w:highlight w:val="none"/>
              </w:rPr>
              <w:t>分析、</w:t>
            </w:r>
            <w:r>
              <w:rPr>
                <w:szCs w:val="21"/>
                <w:highlight w:val="none"/>
              </w:rPr>
              <w:t>T</w:t>
            </w:r>
            <w:r>
              <w:rPr>
                <w:rFonts w:hint="eastAsia"/>
                <w:szCs w:val="21"/>
                <w:highlight w:val="none"/>
              </w:rPr>
              <w:t>波电交替、心率减速力、心率震荡、</w:t>
            </w:r>
            <w:r>
              <w:rPr>
                <w:szCs w:val="21"/>
                <w:highlight w:val="none"/>
              </w:rPr>
              <w:t>QTc</w:t>
            </w:r>
            <w:r>
              <w:rPr>
                <w:rFonts w:hint="eastAsia"/>
                <w:szCs w:val="21"/>
                <w:highlight w:val="none"/>
              </w:rPr>
              <w:t>间期散点图、睡眠呼吸暂停等高级分析功能。</w:t>
            </w:r>
          </w:p>
          <w:p w14:paraId="1D3DC0AC">
            <w:pPr>
              <w:pStyle w:val="13"/>
              <w:numPr>
                <w:ilvl w:val="0"/>
                <w:numId w:val="0"/>
              </w:numPr>
              <w:adjustRightInd w:val="0"/>
              <w:snapToGrid w:val="0"/>
              <w:ind w:leftChars="0"/>
              <w:rPr>
                <w:szCs w:val="21"/>
                <w:highlight w:val="none"/>
              </w:rPr>
            </w:pPr>
            <w:r>
              <w:rPr>
                <w:rFonts w:hint="eastAsia"/>
                <w:szCs w:val="21"/>
                <w:highlight w:val="none"/>
                <w:lang w:val="en-US" w:eastAsia="zh-CN"/>
              </w:rPr>
              <w:t>42、</w:t>
            </w:r>
            <w:r>
              <w:rPr>
                <w:rFonts w:hint="eastAsia"/>
                <w:szCs w:val="21"/>
                <w:highlight w:val="none"/>
              </w:rPr>
              <w:t>支持</w:t>
            </w:r>
            <w:r>
              <w:rPr>
                <w:szCs w:val="21"/>
                <w:highlight w:val="none"/>
              </w:rPr>
              <w:t>ST</w:t>
            </w:r>
            <w:r>
              <w:rPr>
                <w:rFonts w:hint="eastAsia"/>
                <w:szCs w:val="21"/>
                <w:highlight w:val="none"/>
              </w:rPr>
              <w:t>段扫描和参数编辑，可调整任意导联抬高压低参数；</w:t>
            </w:r>
          </w:p>
          <w:p w14:paraId="268F9025">
            <w:pPr>
              <w:pStyle w:val="13"/>
              <w:numPr>
                <w:ilvl w:val="0"/>
                <w:numId w:val="0"/>
              </w:numPr>
              <w:adjustRightInd w:val="0"/>
              <w:snapToGrid w:val="0"/>
              <w:ind w:leftChars="0"/>
              <w:rPr>
                <w:szCs w:val="21"/>
                <w:highlight w:val="none"/>
              </w:rPr>
            </w:pPr>
            <w:r>
              <w:rPr>
                <w:rFonts w:hint="eastAsia"/>
                <w:szCs w:val="21"/>
                <w:highlight w:val="none"/>
                <w:lang w:val="en-US" w:eastAsia="zh-CN"/>
              </w:rPr>
              <w:t>43、</w:t>
            </w:r>
            <w:r>
              <w:rPr>
                <w:rFonts w:hint="eastAsia"/>
                <w:szCs w:val="21"/>
                <w:highlight w:val="none"/>
              </w:rPr>
              <w:t>支持不同心搏分类模板整体叠加反混淆，快速定位异常心博；</w:t>
            </w:r>
          </w:p>
          <w:p w14:paraId="3CD51B7D">
            <w:pPr>
              <w:pStyle w:val="13"/>
              <w:numPr>
                <w:ilvl w:val="0"/>
                <w:numId w:val="0"/>
              </w:numPr>
              <w:adjustRightInd w:val="0"/>
              <w:snapToGrid w:val="0"/>
              <w:ind w:leftChars="0"/>
              <w:rPr>
                <w:szCs w:val="21"/>
                <w:highlight w:val="none"/>
              </w:rPr>
            </w:pPr>
            <w:r>
              <w:rPr>
                <w:rFonts w:hint="eastAsia"/>
                <w:highlight w:val="none"/>
                <w:lang w:val="en-US" w:eastAsia="zh-CN"/>
              </w:rPr>
              <w:t>44、</w:t>
            </w:r>
            <w:r>
              <w:rPr>
                <w:rFonts w:hint="eastAsia"/>
                <w:highlight w:val="none"/>
              </w:rPr>
              <w:t>▲</w:t>
            </w:r>
            <w:r>
              <w:rPr>
                <w:rFonts w:hint="eastAsia"/>
                <w:szCs w:val="21"/>
                <w:highlight w:val="none"/>
              </w:rPr>
              <w:t>诊断结论</w:t>
            </w:r>
            <w:r>
              <w:rPr>
                <w:szCs w:val="21"/>
                <w:highlight w:val="none"/>
              </w:rPr>
              <w:t>:</w:t>
            </w:r>
            <w:r>
              <w:rPr>
                <w:rFonts w:hint="eastAsia"/>
                <w:szCs w:val="21"/>
                <w:highlight w:val="none"/>
              </w:rPr>
              <w:t>提供诊断结论界面供用户查看已经挑选的典型图，并对全部心搏信息进行自动统计展示，提供诊断结论框供医生填写结论；提供自定义词库供医生快捷选择。</w:t>
            </w:r>
            <w:r>
              <w:rPr>
                <w:rFonts w:hint="eastAsia"/>
                <w:highlight w:val="none"/>
              </w:rPr>
              <w:t>【提供证明】</w:t>
            </w:r>
          </w:p>
          <w:p w14:paraId="7A28C71F">
            <w:pPr>
              <w:pStyle w:val="13"/>
              <w:numPr>
                <w:ilvl w:val="0"/>
                <w:numId w:val="0"/>
              </w:numPr>
              <w:ind w:leftChars="0"/>
              <w:rPr>
                <w:szCs w:val="21"/>
              </w:rPr>
            </w:pPr>
            <w:r>
              <w:rPr>
                <w:rFonts w:hint="eastAsia"/>
                <w:lang w:val="en-US" w:eastAsia="zh-CN"/>
              </w:rPr>
              <w:t>45、</w:t>
            </w:r>
            <w:r>
              <w:rPr>
                <w:rFonts w:hint="eastAsia"/>
                <w:sz w:val="24"/>
                <w:szCs w:val="24"/>
              </w:rPr>
              <w:t>★与医院现有心电系统无缝对接，所需费用包含再投标总价中。【提供承诺函】</w:t>
            </w:r>
          </w:p>
        </w:tc>
      </w:tr>
    </w:tbl>
    <w:p w14:paraId="605D79CC">
      <w:pPr>
        <w:numPr>
          <w:ilvl w:val="0"/>
          <w:numId w:val="0"/>
        </w:numPr>
        <w:spacing w:line="360" w:lineRule="auto"/>
        <w:rPr>
          <w:rFonts w:eastAsiaTheme="minorEastAsia"/>
          <w:sz w:val="24"/>
          <w:szCs w:val="24"/>
        </w:rPr>
      </w:pPr>
    </w:p>
    <w:p w14:paraId="7D166272">
      <w:pPr>
        <w:pStyle w:val="13"/>
        <w:ind w:firstLine="0" w:firstLineChars="0"/>
        <w:jc w:val="left"/>
        <w:rPr>
          <w:sz w:val="24"/>
          <w:szCs w:val="22"/>
          <w:highlight w:val="yellow"/>
        </w:rPr>
      </w:pPr>
    </w:p>
    <w:sectPr>
      <w:headerReference r:id="rId3" w:type="default"/>
      <w:footerReference r:id="rId4" w:type="default"/>
      <w:pgSz w:w="11850" w:h="16783"/>
      <w:pgMar w:top="1440" w:right="1080" w:bottom="1440" w:left="1080" w:header="737" w:footer="680"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3908B">
    <w:pPr>
      <w:pStyle w:val="7"/>
    </w:pPr>
    <w:r>
      <w:rPr>
        <w:rFonts w:hint="eastAsia"/>
        <w:b/>
        <w:i/>
      </w:rPr>
      <w:t xml:space="preserve">            </w:t>
    </w:r>
    <w:r>
      <w:rPr>
        <w:rFonts w:hint="eastAsia"/>
      </w:rPr>
      <w:t xml:space="preserve">                       </w:t>
    </w:r>
    <w:r>
      <w:rPr>
        <w:rFonts w:hint="eastAsia"/>
      </w:rPr>
      <w:tab/>
    </w:r>
    <w:r>
      <w:rPr>
        <w:rFonts w:hint="eastAsia"/>
      </w:rPr>
      <w:tab/>
    </w:r>
    <w:r>
      <w:rPr>
        <w:rFonts w:hint="eastAsia"/>
      </w:rPr>
      <w:t xml:space="preserve">   </w:t>
    </w:r>
    <w:r>
      <w:rPr>
        <w:rStyle w:val="11"/>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86652">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6166EC"/>
    <w:multiLevelType w:val="multilevel"/>
    <w:tmpl w:val="0A6166EC"/>
    <w:lvl w:ilvl="0" w:tentative="0">
      <w:start w:val="1"/>
      <w:numFmt w:val="decimal"/>
      <w:lvlText w:val="%1"/>
      <w:lvlJc w:val="center"/>
      <w:pPr>
        <w:ind w:left="704"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A257C5B"/>
    <w:multiLevelType w:val="multilevel"/>
    <w:tmpl w:val="2A257C5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2264B09"/>
    <w:multiLevelType w:val="multilevel"/>
    <w:tmpl w:val="52264B09"/>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F6A5F70"/>
    <w:multiLevelType w:val="multilevel"/>
    <w:tmpl w:val="7F6A5F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NkYTNkYTkwM2I0Nzk0M2I5NDg2MmFlZTZjMjJkNjQifQ=="/>
  </w:docVars>
  <w:rsids>
    <w:rsidRoot w:val="008C7B45"/>
    <w:rsid w:val="00026816"/>
    <w:rsid w:val="000520FC"/>
    <w:rsid w:val="00063F20"/>
    <w:rsid w:val="0007480A"/>
    <w:rsid w:val="0009602A"/>
    <w:rsid w:val="000976B0"/>
    <w:rsid w:val="000A5663"/>
    <w:rsid w:val="000D1D75"/>
    <w:rsid w:val="000F2F33"/>
    <w:rsid w:val="0010237A"/>
    <w:rsid w:val="00114F27"/>
    <w:rsid w:val="001224B5"/>
    <w:rsid w:val="00126B57"/>
    <w:rsid w:val="00134744"/>
    <w:rsid w:val="00136B35"/>
    <w:rsid w:val="00136F6F"/>
    <w:rsid w:val="00140145"/>
    <w:rsid w:val="001570A4"/>
    <w:rsid w:val="00183A08"/>
    <w:rsid w:val="00190716"/>
    <w:rsid w:val="001911B6"/>
    <w:rsid w:val="001946E0"/>
    <w:rsid w:val="001A47F1"/>
    <w:rsid w:val="001C0D6C"/>
    <w:rsid w:val="001C4B82"/>
    <w:rsid w:val="001D42A4"/>
    <w:rsid w:val="001D55BA"/>
    <w:rsid w:val="001D6F07"/>
    <w:rsid w:val="001E2907"/>
    <w:rsid w:val="001F299F"/>
    <w:rsid w:val="00237853"/>
    <w:rsid w:val="002439F6"/>
    <w:rsid w:val="0025402E"/>
    <w:rsid w:val="00254F44"/>
    <w:rsid w:val="002754E1"/>
    <w:rsid w:val="002A196A"/>
    <w:rsid w:val="002A2DFD"/>
    <w:rsid w:val="002A6F74"/>
    <w:rsid w:val="002B350C"/>
    <w:rsid w:val="002B6066"/>
    <w:rsid w:val="002B6DFF"/>
    <w:rsid w:val="002C3125"/>
    <w:rsid w:val="002D219A"/>
    <w:rsid w:val="002D47F2"/>
    <w:rsid w:val="002D50CA"/>
    <w:rsid w:val="002D6CB0"/>
    <w:rsid w:val="002E12A2"/>
    <w:rsid w:val="002F7987"/>
    <w:rsid w:val="00307781"/>
    <w:rsid w:val="00313D7A"/>
    <w:rsid w:val="00323351"/>
    <w:rsid w:val="00323797"/>
    <w:rsid w:val="00333A2B"/>
    <w:rsid w:val="0038506D"/>
    <w:rsid w:val="0038797A"/>
    <w:rsid w:val="00396E67"/>
    <w:rsid w:val="003B31C4"/>
    <w:rsid w:val="003C7716"/>
    <w:rsid w:val="003D1DD9"/>
    <w:rsid w:val="003F59F7"/>
    <w:rsid w:val="003F7BD5"/>
    <w:rsid w:val="004232C8"/>
    <w:rsid w:val="00423DB3"/>
    <w:rsid w:val="00436830"/>
    <w:rsid w:val="00442110"/>
    <w:rsid w:val="00453993"/>
    <w:rsid w:val="00480264"/>
    <w:rsid w:val="00486127"/>
    <w:rsid w:val="004868A7"/>
    <w:rsid w:val="00491154"/>
    <w:rsid w:val="00492627"/>
    <w:rsid w:val="004A7798"/>
    <w:rsid w:val="004C03F3"/>
    <w:rsid w:val="004C6FB6"/>
    <w:rsid w:val="004E1B14"/>
    <w:rsid w:val="004E2CB6"/>
    <w:rsid w:val="004E4FF0"/>
    <w:rsid w:val="004E67AB"/>
    <w:rsid w:val="004E73C4"/>
    <w:rsid w:val="004F46C3"/>
    <w:rsid w:val="004F5681"/>
    <w:rsid w:val="00503560"/>
    <w:rsid w:val="00530A14"/>
    <w:rsid w:val="00530A50"/>
    <w:rsid w:val="0054027C"/>
    <w:rsid w:val="00563668"/>
    <w:rsid w:val="00565AC2"/>
    <w:rsid w:val="00571E6D"/>
    <w:rsid w:val="00580FDE"/>
    <w:rsid w:val="005874FD"/>
    <w:rsid w:val="005A46D3"/>
    <w:rsid w:val="005A5D10"/>
    <w:rsid w:val="005C5B26"/>
    <w:rsid w:val="005C65D1"/>
    <w:rsid w:val="005D053E"/>
    <w:rsid w:val="005D2D8C"/>
    <w:rsid w:val="005E3B9A"/>
    <w:rsid w:val="005E662C"/>
    <w:rsid w:val="005F17B0"/>
    <w:rsid w:val="005F3B4D"/>
    <w:rsid w:val="00603E7F"/>
    <w:rsid w:val="00610354"/>
    <w:rsid w:val="00616D5B"/>
    <w:rsid w:val="00621ECF"/>
    <w:rsid w:val="00623301"/>
    <w:rsid w:val="0063091C"/>
    <w:rsid w:val="00664B45"/>
    <w:rsid w:val="00665E33"/>
    <w:rsid w:val="00672C3D"/>
    <w:rsid w:val="00677651"/>
    <w:rsid w:val="006912A7"/>
    <w:rsid w:val="00691BE7"/>
    <w:rsid w:val="006944C7"/>
    <w:rsid w:val="006A00C6"/>
    <w:rsid w:val="006A13CA"/>
    <w:rsid w:val="006B3BDF"/>
    <w:rsid w:val="006C4B13"/>
    <w:rsid w:val="006D2D2A"/>
    <w:rsid w:val="006F21F3"/>
    <w:rsid w:val="00701269"/>
    <w:rsid w:val="00702E25"/>
    <w:rsid w:val="007163F6"/>
    <w:rsid w:val="00727FF5"/>
    <w:rsid w:val="007348E4"/>
    <w:rsid w:val="00735ECA"/>
    <w:rsid w:val="00746655"/>
    <w:rsid w:val="007501A5"/>
    <w:rsid w:val="007552AA"/>
    <w:rsid w:val="007613B4"/>
    <w:rsid w:val="00761BC0"/>
    <w:rsid w:val="007753D7"/>
    <w:rsid w:val="00781235"/>
    <w:rsid w:val="00784125"/>
    <w:rsid w:val="00786355"/>
    <w:rsid w:val="00794C07"/>
    <w:rsid w:val="007A23CF"/>
    <w:rsid w:val="007B465B"/>
    <w:rsid w:val="007B60BE"/>
    <w:rsid w:val="007C39C6"/>
    <w:rsid w:val="007C5993"/>
    <w:rsid w:val="007C5BCC"/>
    <w:rsid w:val="007C5D1E"/>
    <w:rsid w:val="007D1BB9"/>
    <w:rsid w:val="007D41FE"/>
    <w:rsid w:val="007F00F1"/>
    <w:rsid w:val="008030F1"/>
    <w:rsid w:val="00823A5E"/>
    <w:rsid w:val="00830AA5"/>
    <w:rsid w:val="0085436A"/>
    <w:rsid w:val="008640CD"/>
    <w:rsid w:val="008860C6"/>
    <w:rsid w:val="00887AC3"/>
    <w:rsid w:val="008914B7"/>
    <w:rsid w:val="00894BB1"/>
    <w:rsid w:val="00895688"/>
    <w:rsid w:val="008A0951"/>
    <w:rsid w:val="008B082F"/>
    <w:rsid w:val="008B38E2"/>
    <w:rsid w:val="008C2B39"/>
    <w:rsid w:val="008C77C5"/>
    <w:rsid w:val="008C7B45"/>
    <w:rsid w:val="008D240F"/>
    <w:rsid w:val="008D6AEA"/>
    <w:rsid w:val="00913D71"/>
    <w:rsid w:val="00921A7B"/>
    <w:rsid w:val="00921ADF"/>
    <w:rsid w:val="009274AE"/>
    <w:rsid w:val="00931422"/>
    <w:rsid w:val="0093294E"/>
    <w:rsid w:val="00944014"/>
    <w:rsid w:val="00945A4C"/>
    <w:rsid w:val="00965A07"/>
    <w:rsid w:val="009712A4"/>
    <w:rsid w:val="00976F9B"/>
    <w:rsid w:val="009A2707"/>
    <w:rsid w:val="009A5F63"/>
    <w:rsid w:val="009B4617"/>
    <w:rsid w:val="009B58B9"/>
    <w:rsid w:val="009B6A2C"/>
    <w:rsid w:val="009C0BA4"/>
    <w:rsid w:val="00A046A0"/>
    <w:rsid w:val="00A10420"/>
    <w:rsid w:val="00A134F1"/>
    <w:rsid w:val="00A36514"/>
    <w:rsid w:val="00A557AA"/>
    <w:rsid w:val="00A56D82"/>
    <w:rsid w:val="00A6610A"/>
    <w:rsid w:val="00A71727"/>
    <w:rsid w:val="00A96D78"/>
    <w:rsid w:val="00AB1FAF"/>
    <w:rsid w:val="00AB3B29"/>
    <w:rsid w:val="00AB4E51"/>
    <w:rsid w:val="00AE6C98"/>
    <w:rsid w:val="00AF4D40"/>
    <w:rsid w:val="00B04B7C"/>
    <w:rsid w:val="00B057BB"/>
    <w:rsid w:val="00B2403C"/>
    <w:rsid w:val="00B363DC"/>
    <w:rsid w:val="00B57A69"/>
    <w:rsid w:val="00B61D4C"/>
    <w:rsid w:val="00B76F50"/>
    <w:rsid w:val="00B770ED"/>
    <w:rsid w:val="00B868D8"/>
    <w:rsid w:val="00B87AA8"/>
    <w:rsid w:val="00B93841"/>
    <w:rsid w:val="00BB4FB2"/>
    <w:rsid w:val="00BB54CC"/>
    <w:rsid w:val="00BC44BC"/>
    <w:rsid w:val="00BD0011"/>
    <w:rsid w:val="00BE5F15"/>
    <w:rsid w:val="00C068FA"/>
    <w:rsid w:val="00C12B41"/>
    <w:rsid w:val="00C217F5"/>
    <w:rsid w:val="00C44319"/>
    <w:rsid w:val="00C44523"/>
    <w:rsid w:val="00C5774F"/>
    <w:rsid w:val="00C83897"/>
    <w:rsid w:val="00C86271"/>
    <w:rsid w:val="00C912C6"/>
    <w:rsid w:val="00C92976"/>
    <w:rsid w:val="00C93FFB"/>
    <w:rsid w:val="00CB37AF"/>
    <w:rsid w:val="00CC00C7"/>
    <w:rsid w:val="00CC1621"/>
    <w:rsid w:val="00CC24C1"/>
    <w:rsid w:val="00CE08F3"/>
    <w:rsid w:val="00D061F1"/>
    <w:rsid w:val="00D07429"/>
    <w:rsid w:val="00D12735"/>
    <w:rsid w:val="00D37D39"/>
    <w:rsid w:val="00D54E89"/>
    <w:rsid w:val="00D8784F"/>
    <w:rsid w:val="00D87D71"/>
    <w:rsid w:val="00DA707C"/>
    <w:rsid w:val="00DB5CC3"/>
    <w:rsid w:val="00DD3AB5"/>
    <w:rsid w:val="00DE3BC9"/>
    <w:rsid w:val="00DE50A3"/>
    <w:rsid w:val="00DE69B1"/>
    <w:rsid w:val="00DF723D"/>
    <w:rsid w:val="00DF77CD"/>
    <w:rsid w:val="00E01E8F"/>
    <w:rsid w:val="00E11017"/>
    <w:rsid w:val="00E41B76"/>
    <w:rsid w:val="00E457FD"/>
    <w:rsid w:val="00E502E8"/>
    <w:rsid w:val="00E542C6"/>
    <w:rsid w:val="00E71C90"/>
    <w:rsid w:val="00E83372"/>
    <w:rsid w:val="00E860D2"/>
    <w:rsid w:val="00E87ABE"/>
    <w:rsid w:val="00EA77BA"/>
    <w:rsid w:val="00EB3480"/>
    <w:rsid w:val="00EC06C6"/>
    <w:rsid w:val="00EC142D"/>
    <w:rsid w:val="00EC31DD"/>
    <w:rsid w:val="00F06508"/>
    <w:rsid w:val="00F10CCE"/>
    <w:rsid w:val="00F151B3"/>
    <w:rsid w:val="00F234EB"/>
    <w:rsid w:val="00F357AF"/>
    <w:rsid w:val="00F47A39"/>
    <w:rsid w:val="00F5698C"/>
    <w:rsid w:val="00F575D7"/>
    <w:rsid w:val="00F70CE0"/>
    <w:rsid w:val="00F71C0A"/>
    <w:rsid w:val="00F73FF8"/>
    <w:rsid w:val="00F768F1"/>
    <w:rsid w:val="00F9089A"/>
    <w:rsid w:val="00FA7DD5"/>
    <w:rsid w:val="00FD6BAB"/>
    <w:rsid w:val="00FE0784"/>
    <w:rsid w:val="03393795"/>
    <w:rsid w:val="100C37A6"/>
    <w:rsid w:val="191F4337"/>
    <w:rsid w:val="1BD0058F"/>
    <w:rsid w:val="23F56E02"/>
    <w:rsid w:val="295E0131"/>
    <w:rsid w:val="31A32070"/>
    <w:rsid w:val="34467865"/>
    <w:rsid w:val="3A302BB1"/>
    <w:rsid w:val="3B516164"/>
    <w:rsid w:val="42430889"/>
    <w:rsid w:val="44B36A26"/>
    <w:rsid w:val="47484142"/>
    <w:rsid w:val="48690B7C"/>
    <w:rsid w:val="495B4527"/>
    <w:rsid w:val="65203A93"/>
    <w:rsid w:val="69BD190C"/>
    <w:rsid w:val="78AA0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6"/>
    <w:qFormat/>
    <w:uiPriority w:val="9"/>
    <w:pPr>
      <w:keepNext/>
      <w:keepLines/>
      <w:spacing w:line="360" w:lineRule="auto"/>
      <w:outlineLvl w:val="0"/>
    </w:pPr>
    <w:rPr>
      <w:b/>
      <w:kern w:val="44"/>
      <w:sz w:val="32"/>
    </w:rPr>
  </w:style>
  <w:style w:type="paragraph" w:styleId="3">
    <w:name w:val="heading 2"/>
    <w:basedOn w:val="1"/>
    <w:next w:val="1"/>
    <w:link w:val="12"/>
    <w:unhideWhenUsed/>
    <w:qFormat/>
    <w:uiPriority w:val="0"/>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99"/>
    <w:pPr>
      <w:jc w:val="left"/>
    </w:pPr>
  </w:style>
  <w:style w:type="paragraph" w:styleId="5">
    <w:name w:val="Plain Text"/>
    <w:basedOn w:val="1"/>
    <w:qFormat/>
    <w:uiPriority w:val="0"/>
    <w:rPr>
      <w:rFonts w:ascii="宋体" w:hAnsi="Courier New" w:cs="Tahoma" w:eastAsiaTheme="minorEastAsia"/>
      <w:szCs w:val="21"/>
    </w:rPr>
  </w:style>
  <w:style w:type="paragraph" w:styleId="6">
    <w:name w:val="Balloon Text"/>
    <w:basedOn w:val="1"/>
    <w:link w:val="18"/>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unhideWhenUsed/>
    <w:qFormat/>
    <w:uiPriority w:val="99"/>
  </w:style>
  <w:style w:type="character" w:customStyle="1" w:styleId="12">
    <w:name w:val="标题 2 字符"/>
    <w:basedOn w:val="10"/>
    <w:link w:val="3"/>
    <w:qFormat/>
    <w:uiPriority w:val="0"/>
    <w:rPr>
      <w:rFonts w:ascii="Cambria" w:hAnsi="Cambria" w:eastAsia="宋体" w:cs="Times New Roman"/>
      <w:b/>
      <w:bCs/>
      <w:sz w:val="32"/>
      <w:szCs w:val="32"/>
    </w:rPr>
  </w:style>
  <w:style w:type="paragraph" w:styleId="13">
    <w:name w:val="List Paragraph"/>
    <w:basedOn w:val="1"/>
    <w:link w:val="22"/>
    <w:qFormat/>
    <w:uiPriority w:val="34"/>
    <w:pPr>
      <w:ind w:firstLine="420" w:firstLineChars="200"/>
    </w:pPr>
  </w:style>
  <w:style w:type="character" w:customStyle="1" w:styleId="14">
    <w:name w:val="页眉 字符"/>
    <w:basedOn w:val="10"/>
    <w:link w:val="8"/>
    <w:qFormat/>
    <w:uiPriority w:val="99"/>
    <w:rPr>
      <w:sz w:val="18"/>
      <w:szCs w:val="18"/>
    </w:rPr>
  </w:style>
  <w:style w:type="character" w:customStyle="1" w:styleId="15">
    <w:name w:val="页脚 字符"/>
    <w:basedOn w:val="10"/>
    <w:link w:val="7"/>
    <w:qFormat/>
    <w:uiPriority w:val="99"/>
    <w:rPr>
      <w:sz w:val="18"/>
      <w:szCs w:val="18"/>
    </w:rPr>
  </w:style>
  <w:style w:type="character" w:customStyle="1" w:styleId="16">
    <w:name w:val="标题 1 字符"/>
    <w:basedOn w:val="10"/>
    <w:link w:val="2"/>
    <w:qFormat/>
    <w:uiPriority w:val="9"/>
    <w:rPr>
      <w:rFonts w:ascii="Times New Roman" w:hAnsi="Times New Roman" w:eastAsia="宋体" w:cs="Times New Roman"/>
      <w:b/>
      <w:kern w:val="44"/>
      <w:sz w:val="32"/>
      <w:szCs w:val="20"/>
    </w:rPr>
  </w:style>
  <w:style w:type="character" w:customStyle="1" w:styleId="17">
    <w:name w:val="批注文字 字符"/>
    <w:basedOn w:val="10"/>
    <w:link w:val="4"/>
    <w:qFormat/>
    <w:uiPriority w:val="99"/>
    <w:rPr>
      <w:rFonts w:ascii="Times New Roman" w:hAnsi="Times New Roman" w:eastAsia="宋体" w:cs="Times New Roman"/>
      <w:szCs w:val="20"/>
    </w:rPr>
  </w:style>
  <w:style w:type="character" w:customStyle="1" w:styleId="18">
    <w:name w:val="批注框文本 字符"/>
    <w:basedOn w:val="10"/>
    <w:link w:val="6"/>
    <w:semiHidden/>
    <w:qFormat/>
    <w:uiPriority w:val="99"/>
    <w:rPr>
      <w:rFonts w:ascii="Times New Roman" w:hAnsi="Times New Roman" w:eastAsia="宋体" w:cs="Times New Roman"/>
      <w:sz w:val="18"/>
      <w:szCs w:val="18"/>
    </w:rPr>
  </w:style>
  <w:style w:type="paragraph" w:customStyle="1" w:styleId="19">
    <w:name w:val="列出段落1"/>
    <w:basedOn w:val="1"/>
    <w:qFormat/>
    <w:uiPriority w:val="34"/>
    <w:pPr>
      <w:ind w:firstLine="420" w:firstLineChars="200"/>
    </w:pPr>
    <w:rPr>
      <w:sz w:val="24"/>
      <w:szCs w:val="24"/>
    </w:rPr>
  </w:style>
  <w:style w:type="paragraph" w:customStyle="1" w:styleId="20">
    <w:name w:val="_Style 1"/>
    <w:basedOn w:val="1"/>
    <w:qFormat/>
    <w:uiPriority w:val="0"/>
    <w:pPr>
      <w:widowControl/>
      <w:ind w:firstLine="420" w:firstLineChars="200"/>
      <w:jc w:val="left"/>
    </w:pPr>
    <w:rPr>
      <w:rFonts w:ascii="宋体" w:hAnsi="宋体"/>
      <w:kern w:val="0"/>
      <w:sz w:val="24"/>
      <w:szCs w:val="24"/>
    </w:rPr>
  </w:style>
  <w:style w:type="paragraph" w:customStyle="1" w:styleId="21">
    <w:name w:val="Char"/>
    <w:basedOn w:val="1"/>
    <w:qFormat/>
    <w:uiPriority w:val="0"/>
    <w:pPr>
      <w:widowControl/>
      <w:spacing w:after="160" w:line="240" w:lineRule="exact"/>
      <w:ind w:firstLine="200" w:firstLineChars="200"/>
      <w:jc w:val="left"/>
    </w:pPr>
    <w:rPr>
      <w:rFonts w:ascii="Verdana" w:hAnsi="Verdana" w:eastAsia="仿宋_GB2312"/>
      <w:kern w:val="0"/>
      <w:sz w:val="24"/>
      <w:lang w:eastAsia="en-US"/>
    </w:rPr>
  </w:style>
  <w:style w:type="character" w:customStyle="1" w:styleId="22">
    <w:name w:val="列表段落 字符"/>
    <w:link w:val="13"/>
    <w:qFormat/>
    <w:uiPriority w:val="34"/>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HaoXiTong.Com</Company>
  <Pages>2</Pages>
  <Words>1410</Words>
  <Characters>1536</Characters>
  <Lines>119</Lines>
  <Paragraphs>151</Paragraphs>
  <TotalTime>4</TotalTime>
  <ScaleCrop>false</ScaleCrop>
  <LinksUpToDate>false</LinksUpToDate>
  <CharactersWithSpaces>1538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2021-07-15T03:22:00Z</dcterms:created>
  <dc:creator>PC;BS6930</dc:creator>
  <cp:lastModifiedBy>蔚蓝天空</cp:lastModifiedBy>
  <dcterms:modified xsi:type="dcterms:W3CDTF">2025-11-24T07:46:01Z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38FCA1565B324E76969FA0BA42CA1447_13</vt:lpwstr>
  </property>
  <property fmtid="{D5CDD505-2E9C-101B-9397-08002B2CF9AE}" pid="4" name="KSOTemplateDocerSaveRecord">
    <vt:lpwstr>eyJoZGlkIjoiNzg2YmI4MTM3NmFjNzM0Y2ZjMWRiMDE3NTc5NGQ3NTQiLCJ1c2VySWQiOiI0MDU2MDczMTYifQ==</vt:lpwstr>
  </property>
</Properties>
</file>